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D9" w:rsidRPr="00CC6CD9" w:rsidRDefault="00CC6CD9" w:rsidP="00CC6CD9">
      <w:pPr>
        <w:spacing w:line="440" w:lineRule="exact"/>
        <w:jc w:val="center"/>
        <w:rPr>
          <w:rFonts w:ascii="微軟正黑體" w:eastAsia="微軟正黑體" w:hAnsi="微軟正黑體" w:cs="Times New Roman"/>
          <w:b/>
          <w:color w:val="0070C0"/>
          <w:sz w:val="32"/>
          <w:szCs w:val="32"/>
        </w:rPr>
      </w:pPr>
      <w:r w:rsidRPr="00CC6CD9">
        <w:rPr>
          <w:rFonts w:ascii="微軟正黑體" w:eastAsia="微軟正黑體" w:hAnsi="微軟正黑體" w:cs="Times New Roman" w:hint="eastAsia"/>
          <w:b/>
          <w:color w:val="0070C0"/>
          <w:sz w:val="32"/>
          <w:szCs w:val="32"/>
        </w:rPr>
        <w:t>志願服務基礎訓練、特殊訓練(社</w:t>
      </w:r>
      <w:proofErr w:type="gramStart"/>
      <w:r w:rsidRPr="00CC6CD9">
        <w:rPr>
          <w:rFonts w:ascii="微軟正黑體" w:eastAsia="微軟正黑體" w:hAnsi="微軟正黑體" w:cs="Times New Roman" w:hint="eastAsia"/>
          <w:b/>
          <w:color w:val="0070C0"/>
          <w:sz w:val="32"/>
          <w:szCs w:val="32"/>
        </w:rPr>
        <w:t>福類)線上</w:t>
      </w:r>
      <w:proofErr w:type="gramEnd"/>
      <w:r w:rsidRPr="00CC6CD9">
        <w:rPr>
          <w:rFonts w:ascii="微軟正黑體" w:eastAsia="微軟正黑體" w:hAnsi="微軟正黑體" w:cs="Times New Roman" w:hint="eastAsia"/>
          <w:b/>
          <w:color w:val="0070C0"/>
          <w:sz w:val="32"/>
          <w:szCs w:val="32"/>
        </w:rPr>
        <w:t>課程學習</w:t>
      </w:r>
      <w:proofErr w:type="gramStart"/>
      <w:r w:rsidRPr="00CC6CD9">
        <w:rPr>
          <w:rFonts w:ascii="微軟正黑體" w:eastAsia="微軟正黑體" w:hAnsi="微軟正黑體" w:cs="Times New Roman" w:hint="eastAsia"/>
          <w:b/>
          <w:color w:val="0070C0"/>
          <w:sz w:val="32"/>
          <w:szCs w:val="32"/>
        </w:rPr>
        <w:t>及請冊流程</w:t>
      </w:r>
      <w:proofErr w:type="gramEnd"/>
    </w:p>
    <w:p w:rsidR="00CC6CD9" w:rsidRPr="00CC6CD9" w:rsidRDefault="00CC6CD9" w:rsidP="00CC6CD9">
      <w:pPr>
        <w:spacing w:line="440" w:lineRule="exact"/>
        <w:ind w:firstLineChars="200" w:firstLine="480"/>
        <w:jc w:val="both"/>
        <w:rPr>
          <w:rFonts w:ascii="微軟正黑體" w:eastAsia="微軟正黑體" w:hAnsi="微軟正黑體" w:cs="Times New Roman"/>
          <w:szCs w:val="32"/>
        </w:rPr>
      </w:pPr>
      <w:r w:rsidRPr="00CC6CD9">
        <w:rPr>
          <w:rFonts w:ascii="微軟正黑體" w:eastAsia="微軟正黑體" w:hAnsi="微軟正黑體" w:cs="Times New Roman" w:hint="eastAsia"/>
          <w:szCs w:val="32"/>
        </w:rPr>
        <w:t>請同仁利用「</w:t>
      </w:r>
      <w:hyperlink r:id="rId5" w:history="1">
        <w:proofErr w:type="gramStart"/>
        <w:r w:rsidRPr="00CC6CD9">
          <w:rPr>
            <w:rFonts w:ascii="微軟正黑體" w:eastAsia="微軟正黑體" w:hAnsi="微軟正黑體" w:cs="Times New Roman" w:hint="eastAsia"/>
            <w:color w:val="000000"/>
            <w:szCs w:val="32"/>
            <w:u w:val="single"/>
          </w:rPr>
          <w:t>臺</w:t>
        </w:r>
        <w:proofErr w:type="gramEnd"/>
        <w:r w:rsidRPr="00CC6CD9">
          <w:rPr>
            <w:rFonts w:ascii="微軟正黑體" w:eastAsia="微軟正黑體" w:hAnsi="微軟正黑體" w:cs="Times New Roman" w:hint="eastAsia"/>
            <w:color w:val="000000"/>
            <w:szCs w:val="32"/>
            <w:u w:val="single"/>
          </w:rPr>
          <w:t>北E大</w:t>
        </w:r>
      </w:hyperlink>
      <w:r w:rsidRPr="00CC6CD9">
        <w:rPr>
          <w:rFonts w:ascii="微軟正黑體" w:eastAsia="微軟正黑體" w:hAnsi="微軟正黑體" w:cs="Times New Roman" w:hint="eastAsia"/>
          <w:szCs w:val="32"/>
        </w:rPr>
        <w:t>」網站進行志願服務基礎訓練及特殊</w:t>
      </w:r>
      <w:proofErr w:type="gramStart"/>
      <w:r w:rsidRPr="00CC6CD9">
        <w:rPr>
          <w:rFonts w:ascii="微軟正黑體" w:eastAsia="微軟正黑體" w:hAnsi="微軟正黑體" w:cs="Times New Roman" w:hint="eastAsia"/>
          <w:szCs w:val="32"/>
        </w:rPr>
        <w:t>訓練線上課程</w:t>
      </w:r>
      <w:proofErr w:type="gramEnd"/>
      <w:r w:rsidRPr="00CC6CD9">
        <w:rPr>
          <w:rFonts w:ascii="微軟正黑體" w:eastAsia="微軟正黑體" w:hAnsi="微軟正黑體" w:cs="Times New Roman" w:hint="eastAsia"/>
          <w:szCs w:val="32"/>
        </w:rPr>
        <w:t>學習，並依下列流程完成手冊請領：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Times New Roman"/>
          <w:b/>
          <w:color w:val="2F5496"/>
          <w:szCs w:val="24"/>
        </w:rPr>
      </w:pPr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一、會員申請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臺</w:t>
      </w:r>
      <w:proofErr w:type="gramEnd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北E大的會員資料是儲存於「台北通」，請先前往「台北通」註冊成為金質會員，申請步驟區分下列兩種方式，請參考運用：</w:t>
      </w:r>
    </w:p>
    <w:p w:rsidR="00CC6CD9" w:rsidRPr="00CC6CD9" w:rsidRDefault="00CC6CD9" w:rsidP="00CC6CD9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(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一</w:t>
      </w:r>
      <w:proofErr w:type="gramEnd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)透過【台北通App】進行申請步驟→    </w:t>
      </w:r>
    </w:p>
    <w:p w:rsidR="00CC6CD9" w:rsidRPr="00CC6CD9" w:rsidRDefault="00CC6CD9" w:rsidP="00CC6CD9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  </w:t>
      </w:r>
      <w:hyperlink r:id="rId6" w:history="1">
        <w:r w:rsidRPr="00CC6CD9">
          <w:rPr>
            <w:rFonts w:ascii="微軟正黑體" w:eastAsia="微軟正黑體" w:hAnsi="微軟正黑體" w:cs="Times New Roman"/>
            <w:color w:val="000000"/>
          </w:rPr>
          <w:t>https://id.taipei/tpcd/about/faq/tutorial?support=app&amp;category=38</w:t>
        </w:r>
      </w:hyperlink>
    </w:p>
    <w:p w:rsidR="00CC6CD9" w:rsidRPr="00CC6CD9" w:rsidRDefault="00CC6CD9" w:rsidP="00CC6CD9">
      <w:pPr>
        <w:widowControl/>
        <w:shd w:val="clear" w:color="auto" w:fill="FFFFFF"/>
        <w:spacing w:line="440" w:lineRule="exact"/>
        <w:jc w:val="both"/>
        <w:textAlignment w:val="baseline"/>
        <w:rPr>
          <w:rFonts w:ascii="Calibri" w:eastAsia="新細明體" w:hAnsi="Calibri" w:cs="Times New Roman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(二)透過【網頁】進行申請步驟→ </w:t>
      </w:r>
    </w:p>
    <w:p w:rsidR="00CC6CD9" w:rsidRPr="00CC6CD9" w:rsidRDefault="00CC6CD9" w:rsidP="00CC6CD9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Times New Roman"/>
          <w:color w:val="000000"/>
        </w:rPr>
      </w:pPr>
      <w:r w:rsidRPr="00CC6CD9">
        <w:rPr>
          <w:rFonts w:ascii="微軟正黑體" w:eastAsia="微軟正黑體" w:hAnsi="微軟正黑體" w:cs="Times New Roman" w:hint="eastAsia"/>
          <w:color w:val="000000"/>
        </w:rPr>
        <w:t xml:space="preserve">      </w:t>
      </w:r>
      <w:hyperlink r:id="rId7" w:history="1">
        <w:r w:rsidRPr="00CC6CD9">
          <w:rPr>
            <w:rFonts w:ascii="微軟正黑體" w:eastAsia="微軟正黑體" w:hAnsi="微軟正黑體" w:cs="Times New Roman"/>
            <w:color w:val="000000"/>
          </w:rPr>
          <w:t>https://id.taipei/tpcd/about/faq/tutorial?support=web&amp;category=38</w:t>
        </w:r>
      </w:hyperlink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Times New Roman"/>
          <w:b/>
          <w:color w:val="2F5496"/>
          <w:szCs w:val="24"/>
        </w:rPr>
      </w:pPr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二、登入</w:t>
      </w:r>
      <w:proofErr w:type="gramStart"/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臺</w:t>
      </w:r>
      <w:proofErr w:type="gramEnd"/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北E大網站</w:t>
      </w:r>
    </w:p>
    <w:p w:rsidR="00CC6CD9" w:rsidRPr="00CC6CD9" w:rsidRDefault="00CC6CD9" w:rsidP="00CC6CD9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(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一</w:t>
      </w:r>
      <w:proofErr w:type="gramEnd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)方式1：請連結入口網站(</w:t>
      </w:r>
      <w:hyperlink r:id="rId8" w:history="1">
        <w:r w:rsidRPr="00CC6CD9">
          <w:rPr>
            <w:rFonts w:ascii="微軟正黑體" w:eastAsia="微軟正黑體" w:hAnsi="微軟正黑體" w:cs="Times New Roman"/>
            <w:color w:val="000000"/>
          </w:rPr>
          <w:t>https://elearning.taipei/mpage/</w:t>
        </w:r>
      </w:hyperlink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)，輸入帳號及密碼登入。</w:t>
      </w:r>
    </w:p>
    <w:p w:rsidR="00CC6CD9" w:rsidRPr="00CC6CD9" w:rsidRDefault="00CC6CD9" w:rsidP="00CC6CD9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(二)方式2：曾申請過會員者，亦可透過人事服務網</w:t>
      </w:r>
      <w:r w:rsidRPr="00CC6CD9">
        <w:rPr>
          <w:rFonts w:ascii="微軟正黑體" w:eastAsia="微軟正黑體" w:hAnsi="微軟正黑體" w:cs="Times New Roman" w:hint="eastAsia"/>
          <w:color w:val="000000"/>
        </w:rPr>
        <w:t>(</w:t>
      </w:r>
      <w:hyperlink r:id="rId9" w:history="1">
        <w:r w:rsidRPr="00CC6CD9">
          <w:rPr>
            <w:rFonts w:ascii="微軟正黑體" w:eastAsia="微軟正黑體" w:hAnsi="微軟正黑體" w:cs="Times New Roman"/>
            <w:color w:val="000000"/>
          </w:rPr>
          <w:t>https://ecpa.dgpa.gov.tw/</w:t>
        </w:r>
      </w:hyperlink>
      <w:r w:rsidRPr="00CC6CD9">
        <w:rPr>
          <w:rFonts w:ascii="微軟正黑體" w:eastAsia="微軟正黑體" w:hAnsi="微軟正黑體" w:cs="Times New Roman" w:hint="eastAsia"/>
          <w:color w:val="000000"/>
        </w:rPr>
        <w:t>)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以帳號、自然人憑證或健保卡登入→點選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左方「</w:t>
      </w:r>
      <w:proofErr w:type="gramEnd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應用系統」→點選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右方「</w:t>
      </w:r>
      <w:r w:rsidRPr="00CC6CD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非人事總</w:t>
      </w:r>
      <w:proofErr w:type="gramEnd"/>
      <w:r w:rsidRPr="00CC6CD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處機關及系統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」→搜尋「</w:t>
      </w:r>
      <w:r w:rsidRPr="00CC6CD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DLW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：</w:t>
      </w:r>
      <w:proofErr w:type="gramStart"/>
      <w:r w:rsidRPr="00CC6CD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臺</w:t>
      </w:r>
      <w:proofErr w:type="gramEnd"/>
      <w:r w:rsidRPr="00CC6CD9"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  <w:t>北e大數位學習網(新)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」並登入連結。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Times New Roman"/>
          <w:b/>
          <w:color w:val="2F5496"/>
          <w:szCs w:val="24"/>
        </w:rPr>
      </w:pPr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三、研習時數核發設定</w:t>
      </w:r>
    </w:p>
    <w:p w:rsidR="00CC6CD9" w:rsidRPr="00CC6CD9" w:rsidRDefault="00CC6CD9" w:rsidP="00CC6CD9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/>
          <w:bCs/>
          <w:color w:val="000000"/>
          <w:kern w:val="0"/>
          <w:szCs w:val="24"/>
          <w:bdr w:val="none" w:sz="0" w:space="0" w:color="auto" w:frame="1"/>
        </w:rPr>
        <w:t xml:space="preserve">   </w:t>
      </w:r>
      <w:r w:rsidRPr="00CC6CD9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  <w:bdr w:val="none" w:sz="0" w:space="0" w:color="auto" w:frame="1"/>
        </w:rPr>
        <w:t xml:space="preserve"> 請於</w:t>
      </w:r>
      <w:r w:rsidRPr="00CC6CD9">
        <w:rPr>
          <w:rFonts w:ascii="微軟正黑體" w:eastAsia="微軟正黑體" w:hAnsi="微軟正黑體" w:cs="新細明體"/>
          <w:bCs/>
          <w:color w:val="000000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 w:rsidRPr="00CC6CD9">
        <w:rPr>
          <w:rFonts w:ascii="微軟正黑體" w:eastAsia="微軟正黑體" w:hAnsi="微軟正黑體" w:cs="新細明體" w:hint="eastAsia"/>
          <w:bCs/>
          <w:color w:val="000000"/>
          <w:kern w:val="0"/>
          <w:szCs w:val="24"/>
          <w:bdr w:val="none" w:sz="0" w:space="0" w:color="auto" w:frame="1"/>
        </w:rPr>
        <w:t>，設定時數上傳之認證網站，操作流程請參閱以下網址→</w:t>
      </w:r>
      <w:hyperlink r:id="rId10" w:tgtFrame="_blank" w:history="1">
        <w:r w:rsidRPr="00CC6CD9">
          <w:rPr>
            <w:rFonts w:ascii="微軟正黑體" w:eastAsia="微軟正黑體" w:hAnsi="微軟正黑體" w:cs="新細明體"/>
            <w:bCs/>
            <w:color w:val="000000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Times New Roman"/>
          <w:b/>
          <w:color w:val="2F5496"/>
          <w:szCs w:val="24"/>
        </w:rPr>
      </w:pPr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四、課程學習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於網站報名下列課程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進行線上學習</w:t>
      </w:r>
      <w:proofErr w:type="gramEnd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，課程連結如下：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(</w:t>
      </w:r>
      <w:proofErr w:type="gramStart"/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一</w:t>
      </w:r>
      <w:proofErr w:type="gramEnd"/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)</w:t>
      </w:r>
      <w:r w:rsidRPr="00CC6CD9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志工基礎訓練(高齡</w:t>
      </w:r>
      <w:proofErr w:type="gramStart"/>
      <w:r w:rsidRPr="00CC6CD9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志工版</w:t>
      </w:r>
      <w:proofErr w:type="gramEnd"/>
      <w:r w:rsidRPr="00CC6CD9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)-衛生福利部提供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CC6CD9" w:rsidRPr="00CC6CD9" w:rsidRDefault="00CC6CD9" w:rsidP="00CC6CD9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 </w:t>
      </w:r>
      <w:hyperlink r:id="rId11" w:history="1">
        <w:r w:rsidRPr="00CC6CD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(二)</w:t>
      </w:r>
      <w:proofErr w:type="gramStart"/>
      <w:r w:rsidRPr="00CC6CD9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社會福利類志工</w:t>
      </w:r>
      <w:proofErr w:type="gramEnd"/>
      <w:r w:rsidRPr="00CC6CD9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特殊訓練(高齡</w:t>
      </w:r>
      <w:proofErr w:type="gramStart"/>
      <w:r w:rsidRPr="00CC6CD9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志工版</w:t>
      </w:r>
      <w:proofErr w:type="gramEnd"/>
      <w:r w:rsidRPr="00CC6CD9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)</w:t>
      </w:r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-</w:t>
      </w:r>
      <w:r w:rsidRPr="00CC6CD9">
        <w:rPr>
          <w:rFonts w:ascii="微軟正黑體" w:eastAsia="微軟正黑體" w:hAnsi="微軟正黑體" w:cs="新細明體"/>
          <w:b/>
          <w:color w:val="000000"/>
          <w:kern w:val="0"/>
          <w:szCs w:val="24"/>
          <w:bdr w:val="none" w:sz="0" w:space="0" w:color="auto" w:frame="1"/>
        </w:rPr>
        <w:t>衛生福利部提</w:t>
      </w:r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供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CC6CD9" w:rsidRPr="00CC6CD9" w:rsidRDefault="00CC6CD9" w:rsidP="00CC6CD9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 </w:t>
      </w:r>
      <w:hyperlink r:id="rId12" w:history="1">
        <w:r w:rsidRPr="00CC6CD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Times New Roman"/>
          <w:b/>
          <w:color w:val="2F5496"/>
          <w:szCs w:val="24"/>
        </w:rPr>
      </w:pPr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五、完成測驗及課程滿意度問卷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Times New Roman"/>
          <w:b/>
          <w:color w:val="2F5496"/>
          <w:szCs w:val="24"/>
        </w:rPr>
      </w:pPr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六、列印證明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操作流程請參閱以下網址→ </w:t>
      </w:r>
      <w:hyperlink r:id="rId13" w:history="1">
        <w:r w:rsidRPr="00CC6CD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列印證明並備妥1吋半身相片1張後，交由機關、學校志願服務業務承辦人員。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Times New Roman"/>
          <w:b/>
          <w:color w:val="2F5496"/>
          <w:szCs w:val="24"/>
        </w:rPr>
      </w:pPr>
      <w:r w:rsidRPr="00CC6CD9">
        <w:rPr>
          <w:rFonts w:ascii="微軟正黑體" w:eastAsia="微軟正黑體" w:hAnsi="微軟正黑體" w:cs="Times New Roman" w:hint="eastAsia"/>
          <w:b/>
          <w:color w:val="2F5496"/>
          <w:szCs w:val="24"/>
        </w:rPr>
        <w:t>七、請領志願服務紀錄手冊(志願服務承辦人)</w:t>
      </w:r>
    </w:p>
    <w:p w:rsidR="00CC6CD9" w:rsidRPr="00CC6CD9" w:rsidRDefault="00CC6CD9" w:rsidP="00CC6CD9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請各機關、學校及單位志願服務承辦人員，彙整所屬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同仁線上或</w:t>
      </w:r>
      <w:proofErr w:type="gramEnd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實體基礎訓練及特殊訓練學習證明、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proofErr w:type="gramEnd"/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1吋半身相片1張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</w:t>
      </w:r>
      <w:proofErr w:type="gramEnd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造</w:t>
      </w:r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</w:t>
      </w:r>
      <w:proofErr w:type="gramStart"/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紀錄冊請</w:t>
      </w:r>
      <w:proofErr w:type="gramEnd"/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領名冊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Pr="00CC6CD9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</w:t>
      </w:r>
      <w:proofErr w:type="gramStart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俾</w:t>
      </w:r>
      <w:proofErr w:type="gramEnd"/>
      <w:r w:rsidRPr="00CC6C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利統一製發手冊。</w:t>
      </w:r>
    </w:p>
    <w:p w:rsidR="00561691" w:rsidRPr="00CC6CD9" w:rsidRDefault="00561691">
      <w:bookmarkStart w:id="0" w:name="_GoBack"/>
      <w:bookmarkEnd w:id="0"/>
    </w:p>
    <w:sectPr w:rsidR="00561691" w:rsidRPr="00CC6CD9" w:rsidSect="00CC6CD9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D9"/>
    <w:rsid w:val="00561691"/>
    <w:rsid w:val="00CC6CD9"/>
    <w:rsid w:val="00D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taipei/mpage/" TargetMode="External"/><Relationship Id="rId13" Type="http://schemas.openxmlformats.org/officeDocument/2006/relationships/hyperlink" Target="https://reurl.cc/R0jyM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.taipei/tpcd/about/faq/tutorial?support=web&amp;category=38" TargetMode="External"/><Relationship Id="rId12" Type="http://schemas.openxmlformats.org/officeDocument/2006/relationships/hyperlink" Target="http://elearning.taipei/elearn/courseinfo/index.php?courseid=23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d.taipei/tpcd/about/faq/tutorial?support=app&amp;category=38" TargetMode="External"/><Relationship Id="rId11" Type="http://schemas.openxmlformats.org/officeDocument/2006/relationships/hyperlink" Target="http://elearning.taipei/elearn/courseinfo/index.php?courseid=2322" TargetMode="External"/><Relationship Id="rId5" Type="http://schemas.openxmlformats.org/officeDocument/2006/relationships/hyperlink" Target="https://elearning.taipei/mpag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url.cc/7rDzG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pa.dgpa.gov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2022-06-24T06:35:00Z</dcterms:created>
  <dcterms:modified xsi:type="dcterms:W3CDTF">2022-06-24T07:15:00Z</dcterms:modified>
</cp:coreProperties>
</file>